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EE" w:rsidRDefault="006261BD" w:rsidP="006261BD">
      <w:pPr>
        <w:spacing w:after="0"/>
        <w:ind w:left="284"/>
      </w:pPr>
      <w:r>
        <w:rPr>
          <w:noProof/>
        </w:rPr>
        <w:drawing>
          <wp:inline distT="0" distB="0" distL="0" distR="0" wp14:anchorId="36336616" wp14:editId="649C9B01">
            <wp:extent cx="2151529" cy="71437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24326" cy="738546"/>
                    </a:xfrm>
                    <a:prstGeom prst="rect">
                      <a:avLst/>
                    </a:prstGeom>
                  </pic:spPr>
                </pic:pic>
              </a:graphicData>
            </a:graphic>
          </wp:inline>
        </w:drawing>
      </w:r>
    </w:p>
    <w:p w:rsidR="006261BD" w:rsidRPr="006261BD" w:rsidRDefault="006261BD" w:rsidP="006261BD">
      <w:pPr>
        <w:spacing w:after="0" w:line="594" w:lineRule="atLeast"/>
        <w:ind w:left="284"/>
        <w:outlineLvl w:val="0"/>
        <w:rPr>
          <w:rFonts w:ascii="&amp;quot" w:eastAsia="Times New Roman" w:hAnsi="&amp;quot" w:cs="Times New Roman"/>
          <w:b/>
          <w:bCs/>
          <w:color w:val="000000"/>
          <w:kern w:val="36"/>
          <w:sz w:val="30"/>
          <w:szCs w:val="30"/>
          <w:lang w:eastAsia="fr-FR"/>
        </w:rPr>
      </w:pPr>
      <w:r w:rsidRPr="006261BD">
        <w:rPr>
          <w:rFonts w:ascii="&amp;quot" w:eastAsia="Times New Roman" w:hAnsi="&amp;quot" w:cs="Times New Roman"/>
          <w:b/>
          <w:bCs/>
          <w:color w:val="C00016"/>
          <w:kern w:val="36"/>
          <w:sz w:val="30"/>
          <w:szCs w:val="30"/>
          <w:lang w:eastAsia="fr-FR"/>
        </w:rPr>
        <w:t>Le Mans</w:t>
      </w:r>
      <w:r w:rsidRPr="006261BD">
        <w:rPr>
          <w:rFonts w:ascii="&amp;quot" w:eastAsia="Times New Roman" w:hAnsi="&amp;quot" w:cs="Times New Roman"/>
          <w:b/>
          <w:bCs/>
          <w:color w:val="000000"/>
          <w:kern w:val="36"/>
          <w:sz w:val="30"/>
          <w:szCs w:val="30"/>
          <w:lang w:eastAsia="fr-FR"/>
        </w:rPr>
        <w:t xml:space="preserve"> Une entreprise fictive pour une formation réelle </w:t>
      </w:r>
    </w:p>
    <w:p w:rsidR="006261BD" w:rsidRPr="006261BD" w:rsidRDefault="006261BD" w:rsidP="006261BD">
      <w:pPr>
        <w:spacing w:after="0" w:line="360" w:lineRule="atLeast"/>
        <w:rPr>
          <w:rFonts w:ascii="Arial" w:eastAsia="Times New Roman" w:hAnsi="Arial" w:cs="Arial"/>
          <w:color w:val="999999"/>
          <w:sz w:val="17"/>
          <w:szCs w:val="17"/>
          <w:lang w:eastAsia="fr-FR"/>
        </w:rPr>
      </w:pPr>
      <w:r>
        <w:rPr>
          <w:rFonts w:ascii="Arial" w:eastAsia="Times New Roman" w:hAnsi="Arial" w:cs="Arial"/>
          <w:color w:val="999999"/>
          <w:sz w:val="17"/>
          <w:szCs w:val="17"/>
          <w:lang w:eastAsia="fr-FR"/>
        </w:rPr>
        <w:t xml:space="preserve">       </w:t>
      </w:r>
      <w:r w:rsidRPr="006261BD">
        <w:rPr>
          <w:rFonts w:ascii="Arial" w:eastAsia="Times New Roman" w:hAnsi="Arial" w:cs="Arial"/>
          <w:color w:val="999999"/>
          <w:sz w:val="17"/>
          <w:szCs w:val="17"/>
          <w:lang w:eastAsia="fr-FR"/>
        </w:rPr>
        <w:t xml:space="preserve">26.06.2019 07:37 </w:t>
      </w:r>
    </w:p>
    <w:p w:rsidR="006261BD" w:rsidRPr="006261BD" w:rsidRDefault="009C38F9" w:rsidP="006261BD">
      <w:pPr>
        <w:spacing w:after="0" w:line="240" w:lineRule="auto"/>
        <w:ind w:firstLine="284"/>
        <w:rPr>
          <w:rFonts w:ascii="Arial" w:eastAsia="Times New Roman" w:hAnsi="Arial" w:cs="Arial"/>
          <w:b/>
          <w:bCs/>
          <w:color w:val="000000"/>
          <w:sz w:val="20"/>
          <w:szCs w:val="20"/>
          <w:lang w:eastAsia="fr-FR"/>
        </w:rPr>
      </w:pPr>
      <w:hyperlink r:id="rId6" w:anchor="2" w:tooltip="Aurélien Cerisier, Alexandra Le Luc et Annie Soulard sont trois salariés fictifs de l’entreprise d’entraînement pédagogique Cycl’Omans." w:history="1">
        <w:r w:rsidR="006261BD" w:rsidRPr="006261BD">
          <w:rPr>
            <w:rFonts w:ascii="Arial" w:eastAsia="Times New Roman" w:hAnsi="Arial" w:cs="Arial"/>
            <w:b/>
            <w:bCs/>
            <w:color w:val="333333"/>
            <w:sz w:val="20"/>
            <w:szCs w:val="20"/>
            <w:lang w:eastAsia="fr-FR"/>
          </w:rPr>
          <w:t> </w:t>
        </w:r>
        <w:r w:rsidR="006261BD" w:rsidRPr="006261BD">
          <w:rPr>
            <w:rFonts w:ascii="Arial" w:eastAsia="Times New Roman" w:hAnsi="Arial" w:cs="Arial"/>
            <w:b/>
            <w:bCs/>
            <w:noProof/>
            <w:color w:val="333333"/>
            <w:sz w:val="20"/>
            <w:szCs w:val="20"/>
            <w:lang w:eastAsia="fr-FR"/>
          </w:rPr>
          <w:drawing>
            <wp:inline distT="0" distB="0" distL="0" distR="0">
              <wp:extent cx="3876675" cy="2621022"/>
              <wp:effectExtent l="0" t="0" r="0" b="8255"/>
              <wp:docPr id="4" name="Image 4" descr="Aurélien Cerisier, Alexandra Le Luc et Annie Soulard sont trois salariés fictifs de l’entreprise d’entraînement pédagogique Cycl’Omans.">
                <a:hlinkClick xmlns:a="http://schemas.openxmlformats.org/drawingml/2006/main" r:id="rId7" tooltip="&quot;Aurélien Cerisier, Alexandra Le Luc et Annie Soulard sont trois salariés fictifs de l’entreprise d’entraînement pédagogique Cycl’Om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élien Cerisier, Alexandra Le Luc et Annie Soulard sont trois salariés fictifs de l’entreprise d’entraînement pédagogique Cycl’Omans.">
                        <a:hlinkClick r:id="rId7" tooltip="&quot;Aurélien Cerisier, Alexandra Le Luc et Annie Soulard sont trois salariés fictifs de l’entreprise d’entraînement pédagogique Cycl’Oman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854" cy="2630608"/>
                      </a:xfrm>
                      <a:prstGeom prst="rect">
                        <a:avLst/>
                      </a:prstGeom>
                      <a:noFill/>
                      <a:ln>
                        <a:noFill/>
                      </a:ln>
                    </pic:spPr>
                  </pic:pic>
                </a:graphicData>
              </a:graphic>
            </wp:inline>
          </w:drawing>
        </w:r>
      </w:hyperlink>
    </w:p>
    <w:p w:rsidR="006261BD" w:rsidRPr="006261BD" w:rsidRDefault="006261BD" w:rsidP="006261BD">
      <w:pPr>
        <w:spacing w:after="0" w:line="240" w:lineRule="auto"/>
        <w:ind w:left="284" w:right="566"/>
        <w:jc w:val="both"/>
        <w:rPr>
          <w:rFonts w:ascii="Arial" w:eastAsia="Times New Roman" w:hAnsi="Arial" w:cs="Arial"/>
          <w:b/>
          <w:bCs/>
          <w:color w:val="000000"/>
          <w:sz w:val="20"/>
          <w:szCs w:val="20"/>
          <w:lang w:eastAsia="fr-FR"/>
        </w:rPr>
      </w:pPr>
      <w:r w:rsidRPr="006261BD">
        <w:rPr>
          <w:rFonts w:ascii="Arial" w:eastAsia="Times New Roman" w:hAnsi="Arial" w:cs="Arial"/>
          <w:color w:val="FFFFFF"/>
          <w:sz w:val="20"/>
          <w:szCs w:val="20"/>
          <w:lang w:eastAsia="fr-FR"/>
        </w:rPr>
        <w:t xml:space="preserve">Aurélien Cerisier, Alexandra Le Luc et Annie Soulard sont trois salariés fictifs de l’entreprise d’entraînement pgique </w:t>
      </w:r>
      <w:r w:rsidRPr="006261BD">
        <w:rPr>
          <w:rFonts w:ascii="Arial" w:eastAsia="Times New Roman" w:hAnsi="Arial" w:cs="Arial"/>
          <w:b/>
          <w:bCs/>
          <w:color w:val="000000"/>
          <w:sz w:val="20"/>
          <w:szCs w:val="20"/>
          <w:lang w:eastAsia="fr-FR"/>
        </w:rPr>
        <w:t xml:space="preserve"> </w:t>
      </w:r>
    </w:p>
    <w:p w:rsidR="006261BD" w:rsidRPr="006261BD" w:rsidRDefault="006261BD" w:rsidP="006261BD">
      <w:pPr>
        <w:spacing w:after="0" w:line="330" w:lineRule="atLeast"/>
        <w:ind w:left="284" w:right="566"/>
        <w:jc w:val="both"/>
        <w:outlineLvl w:val="1"/>
        <w:rPr>
          <w:rFonts w:ascii="&amp;quot" w:eastAsia="Times New Roman" w:hAnsi="&amp;quot" w:cs="Arial"/>
          <w:b/>
          <w:bCs/>
          <w:color w:val="000000"/>
          <w:sz w:val="18"/>
          <w:szCs w:val="18"/>
          <w:lang w:eastAsia="fr-FR"/>
        </w:rPr>
      </w:pPr>
      <w:r w:rsidRPr="006261BD">
        <w:rPr>
          <w:rFonts w:ascii="&amp;quot" w:eastAsia="Times New Roman" w:hAnsi="&amp;quot" w:cs="Arial"/>
          <w:b/>
          <w:bCs/>
          <w:color w:val="000000"/>
          <w:sz w:val="18"/>
          <w:szCs w:val="18"/>
          <w:lang w:eastAsia="fr-FR"/>
        </w:rPr>
        <w:t>Cycl’Omans est un dispositif de l’Afpa (Agence nationale pour la formation professionnelle des adultes), créé il y a un an. Vingt-quatre personnes sont déjà passées par l’entreprise fictive, afin de se former et s’adapter à la vie en entreprise et à différents métiers.</w:t>
      </w:r>
    </w:p>
    <w:p w:rsidR="006261BD" w:rsidRP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color w:val="666666"/>
          <w:sz w:val="18"/>
          <w:szCs w:val="18"/>
          <w:lang w:eastAsia="fr-FR"/>
        </w:rPr>
        <w:t xml:space="preserve">Cycl’Omans est une entreprise d’entraînement pédagogique. Il en existe 150 en France et 5 000 à travers le monde. </w:t>
      </w:r>
      <w:r w:rsidRPr="006261BD">
        <w:rPr>
          <w:rFonts w:ascii="OuestFranceRSI" w:eastAsia="Times New Roman" w:hAnsi="OuestFranceRSI" w:cs="Arial"/>
          <w:color w:val="666666"/>
          <w:sz w:val="18"/>
          <w:szCs w:val="18"/>
          <w:lang w:eastAsia="fr-FR"/>
        </w:rPr>
        <w:t>Selon Jérémy Breton, ces entreprises d’entraînement pédagogique « aident à mettre en pratique toute la vie de l’entreprise, de la communication à la comptabilité ».</w:t>
      </w:r>
      <w:r>
        <w:rPr>
          <w:rFonts w:ascii="OuestFranceRSI" w:eastAsia="Times New Roman" w:hAnsi="OuestFranceRSI" w:cs="Arial"/>
          <w:color w:val="666666"/>
          <w:sz w:val="18"/>
          <w:szCs w:val="18"/>
          <w:lang w:eastAsia="fr-FR"/>
        </w:rPr>
        <w:t xml:space="preserve"> </w:t>
      </w:r>
      <w:r w:rsidRPr="006261BD">
        <w:rPr>
          <w:rFonts w:ascii="Arial" w:eastAsia="Times New Roman" w:hAnsi="Arial" w:cs="Arial"/>
          <w:color w:val="666666"/>
          <w:sz w:val="18"/>
          <w:szCs w:val="18"/>
          <w:lang w:eastAsia="fr-FR"/>
        </w:rPr>
        <w:t xml:space="preserve">Il ajoute : « L’entreprise Cycl’Omans est totalement fictive. Les onze salariés sont en fait onze stagiaires de la formation pédagogique. Ils ne sont pas rémunérés par l’entreprise car elle n’existe pas juridiquement, mais ils sont indemnisés par Pôle emploi. Le dispositif est financé par le Conseil régional. » </w:t>
      </w:r>
    </w:p>
    <w:p w:rsidR="006261BD" w:rsidRDefault="006261BD" w:rsidP="006261BD">
      <w:pPr>
        <w:spacing w:after="0" w:line="255" w:lineRule="atLeast"/>
        <w:ind w:left="284" w:right="566"/>
        <w:jc w:val="both"/>
        <w:outlineLvl w:val="2"/>
        <w:rPr>
          <w:rFonts w:ascii="&amp;quot" w:eastAsia="Times New Roman" w:hAnsi="&amp;quot" w:cs="Arial"/>
          <w:b/>
          <w:bCs/>
          <w:color w:val="C00016"/>
          <w:sz w:val="18"/>
          <w:szCs w:val="18"/>
          <w:lang w:eastAsia="fr-FR"/>
        </w:rPr>
      </w:pPr>
    </w:p>
    <w:p w:rsidR="006261BD" w:rsidRPr="006261BD" w:rsidRDefault="006261BD" w:rsidP="006261BD">
      <w:pPr>
        <w:spacing w:after="0" w:line="255" w:lineRule="atLeast"/>
        <w:ind w:left="284" w:right="566"/>
        <w:jc w:val="both"/>
        <w:outlineLvl w:val="2"/>
        <w:rPr>
          <w:rFonts w:ascii="&amp;quot" w:eastAsia="Times New Roman" w:hAnsi="&amp;quot" w:cs="Arial"/>
          <w:b/>
          <w:bCs/>
          <w:color w:val="C00016"/>
          <w:sz w:val="18"/>
          <w:szCs w:val="18"/>
          <w:lang w:eastAsia="fr-FR"/>
        </w:rPr>
      </w:pPr>
      <w:r w:rsidRPr="006261BD">
        <w:rPr>
          <w:rFonts w:ascii="&amp;quot" w:eastAsia="Times New Roman" w:hAnsi="&amp;quot" w:cs="Arial"/>
          <w:b/>
          <w:bCs/>
          <w:color w:val="C00016"/>
          <w:sz w:val="18"/>
          <w:szCs w:val="18"/>
          <w:lang w:eastAsia="fr-FR"/>
        </w:rPr>
        <w:t>Les « salariés » mis en situations réelles</w:t>
      </w:r>
    </w:p>
    <w:p w:rsidR="006261BD" w:rsidRP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color w:val="666666"/>
          <w:sz w:val="18"/>
          <w:szCs w:val="18"/>
          <w:lang w:eastAsia="fr-FR"/>
        </w:rPr>
        <w:t>Cycl’Omans propose deux formations : secrétaire comptable en huit mois et assistante commerciale en six mois. Les bénéficiaires de la formation sont mis en conditions réelles. Ils travaillent comme dans une vraie entreprise, « ils font de la prospection, de la comptabilité, du management, des commandes, ils doivent régler des litiges opposant « leur » commerce et les clients », confie Jérémy Breton.</w:t>
      </w:r>
    </w:p>
    <w:p w:rsidR="006261BD" w:rsidRP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color w:val="666666"/>
          <w:sz w:val="18"/>
          <w:szCs w:val="18"/>
          <w:lang w:eastAsia="fr-FR"/>
        </w:rPr>
        <w:t>Pour pouvoir travailler ainsi et être mis en conditions réelles, il existe un réseau des entreprises d’entraînement pédagogique. « Ce réseau joue le rôle de l’État, de la banque, de base de données. » Le faux directeur de l’entreprise Cycl’Omans, Jérémy Breton, poursuit : « En fait, c’est un écosystème, on travaille tous entre nous, entre entreprises d’entraînement pédagogique. »</w:t>
      </w:r>
    </w:p>
    <w:p w:rsidR="006261BD" w:rsidRDefault="006261BD" w:rsidP="006261BD">
      <w:pPr>
        <w:spacing w:after="0" w:line="255" w:lineRule="atLeast"/>
        <w:ind w:left="284" w:right="566"/>
        <w:jc w:val="both"/>
        <w:outlineLvl w:val="2"/>
        <w:rPr>
          <w:rFonts w:ascii="&amp;quot" w:eastAsia="Times New Roman" w:hAnsi="&amp;quot" w:cs="Arial"/>
          <w:b/>
          <w:bCs/>
          <w:color w:val="C00016"/>
          <w:sz w:val="18"/>
          <w:szCs w:val="18"/>
          <w:lang w:eastAsia="fr-FR"/>
        </w:rPr>
      </w:pPr>
    </w:p>
    <w:p w:rsidR="006261BD" w:rsidRPr="006261BD" w:rsidRDefault="006261BD" w:rsidP="006261BD">
      <w:pPr>
        <w:spacing w:after="0" w:line="255" w:lineRule="atLeast"/>
        <w:ind w:left="284" w:right="566"/>
        <w:jc w:val="both"/>
        <w:outlineLvl w:val="2"/>
        <w:rPr>
          <w:rFonts w:ascii="&amp;quot" w:eastAsia="Times New Roman" w:hAnsi="&amp;quot" w:cs="Arial"/>
          <w:b/>
          <w:bCs/>
          <w:color w:val="C00016"/>
          <w:sz w:val="18"/>
          <w:szCs w:val="18"/>
          <w:lang w:eastAsia="fr-FR"/>
        </w:rPr>
      </w:pPr>
      <w:r w:rsidRPr="006261BD">
        <w:rPr>
          <w:rFonts w:ascii="&amp;quot" w:eastAsia="Times New Roman" w:hAnsi="&amp;quot" w:cs="Arial"/>
          <w:b/>
          <w:bCs/>
          <w:color w:val="C00016"/>
          <w:sz w:val="18"/>
          <w:szCs w:val="18"/>
          <w:lang w:eastAsia="fr-FR"/>
        </w:rPr>
        <w:t>Une formation ouverte à tous et utile</w:t>
      </w:r>
    </w:p>
    <w:p w:rsidR="006261BD" w:rsidRP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color w:val="666666"/>
          <w:sz w:val="18"/>
          <w:szCs w:val="18"/>
          <w:lang w:eastAsia="fr-FR"/>
        </w:rPr>
        <w:t xml:space="preserve">Le dispositif </w:t>
      </w:r>
      <w:r w:rsidRPr="006261BD">
        <w:rPr>
          <w:rFonts w:ascii="OuestFranceRSI" w:eastAsia="Times New Roman" w:hAnsi="OuestFranceRSI" w:cs="Arial"/>
          <w:color w:val="666666"/>
          <w:sz w:val="18"/>
          <w:szCs w:val="18"/>
          <w:lang w:eastAsia="fr-FR"/>
        </w:rPr>
        <w:t>accueille des personnes en reconversion professionnelle, des personnes en ré-entraînement, « c’est-à-dire qui ont arrêté de travailler pendant une longue période », explique Jérémy Breton, formateur et directeur de l’entreprise fictive Cycl’Omans. Mais aussi des personnes reconnues handicapées. Tous sont demandeurs d’emploi.</w:t>
      </w:r>
    </w:p>
    <w:p w:rsidR="006261BD" w:rsidRP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color w:val="666666"/>
          <w:sz w:val="18"/>
          <w:szCs w:val="18"/>
          <w:lang w:eastAsia="fr-FR"/>
        </w:rPr>
        <w:t>Alexandra Le Luc, 22 ans, s’est formée au sein de l’entreprise d’entraînement pédagogique Cycl’Omans. Elle confie : « Ça permet d’être directement en situation professionnelle. On est moins perdu que les autres. » Annie Soulard, 49 ans, est, elle, en reconversion. « Je trouve que ce genre d’enseignement est plus formateur que si on assistait à des cours seulement théoriques », dit-elle. Toutes les deux sont en fin de parcours.</w:t>
      </w:r>
    </w:p>
    <w:p w:rsidR="006261BD" w:rsidRP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color w:val="666666"/>
          <w:sz w:val="18"/>
          <w:szCs w:val="18"/>
          <w:lang w:eastAsia="fr-FR"/>
        </w:rPr>
        <w:t>Après avoir passé quelques mois de stage dans de vraies entreprises, elles devraient entrer sur le marché du travail d’ici peu.</w:t>
      </w:r>
    </w:p>
    <w:p w:rsidR="006261BD" w:rsidRDefault="006261BD" w:rsidP="006261BD">
      <w:pPr>
        <w:spacing w:after="0" w:line="360" w:lineRule="atLeast"/>
        <w:ind w:left="284" w:right="566"/>
        <w:jc w:val="both"/>
        <w:rPr>
          <w:rFonts w:ascii="Arial" w:eastAsia="Times New Roman" w:hAnsi="Arial" w:cs="Arial"/>
          <w:color w:val="666666"/>
          <w:sz w:val="18"/>
          <w:szCs w:val="18"/>
          <w:lang w:eastAsia="fr-FR"/>
        </w:rPr>
      </w:pPr>
      <w:r w:rsidRPr="006261BD">
        <w:rPr>
          <w:rFonts w:ascii="Arial" w:eastAsia="Times New Roman" w:hAnsi="Arial" w:cs="Arial"/>
          <w:b/>
          <w:bCs/>
          <w:color w:val="666666"/>
          <w:sz w:val="18"/>
          <w:szCs w:val="18"/>
          <w:lang w:eastAsia="fr-FR"/>
        </w:rPr>
        <w:t>Camille DALICIEUX</w:t>
      </w:r>
      <w:r w:rsidRPr="006261BD">
        <w:rPr>
          <w:rFonts w:ascii="Arial" w:eastAsia="Times New Roman" w:hAnsi="Arial" w:cs="Arial"/>
          <w:color w:val="666666"/>
          <w:sz w:val="18"/>
          <w:szCs w:val="18"/>
          <w:lang w:eastAsia="fr-FR"/>
        </w:rPr>
        <w:t xml:space="preserve"> </w:t>
      </w:r>
    </w:p>
    <w:p w:rsidR="009C38F9" w:rsidRDefault="009C38F9" w:rsidP="006261BD">
      <w:pPr>
        <w:spacing w:after="0" w:line="360" w:lineRule="atLeast"/>
        <w:ind w:left="284" w:right="566"/>
        <w:jc w:val="both"/>
        <w:rPr>
          <w:rFonts w:ascii="Arial" w:eastAsia="Times New Roman" w:hAnsi="Arial" w:cs="Arial"/>
          <w:color w:val="666666"/>
          <w:sz w:val="18"/>
          <w:szCs w:val="18"/>
          <w:lang w:eastAsia="fr-FR"/>
        </w:rPr>
      </w:pPr>
      <w:r>
        <w:rPr>
          <w:noProof/>
        </w:rPr>
        <w:lastRenderedPageBreak/>
        <w:drawing>
          <wp:inline distT="0" distB="0" distL="0" distR="0">
            <wp:extent cx="7200265" cy="4050030"/>
            <wp:effectExtent l="0" t="0" r="63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265" cy="4050030"/>
                    </a:xfrm>
                    <a:prstGeom prst="rect">
                      <a:avLst/>
                    </a:prstGeom>
                    <a:noFill/>
                    <a:ln>
                      <a:noFill/>
                    </a:ln>
                  </pic:spPr>
                </pic:pic>
              </a:graphicData>
            </a:graphic>
          </wp:inline>
        </w:drawing>
      </w:r>
      <w:r>
        <w:rPr>
          <w:noProof/>
        </w:rPr>
        <w:drawing>
          <wp:inline distT="0" distB="0" distL="0" distR="0">
            <wp:extent cx="7200265" cy="4050030"/>
            <wp:effectExtent l="0" t="0" r="635"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265" cy="4050030"/>
                    </a:xfrm>
                    <a:prstGeom prst="rect">
                      <a:avLst/>
                    </a:prstGeom>
                    <a:noFill/>
                    <a:ln>
                      <a:noFill/>
                    </a:ln>
                  </pic:spPr>
                </pic:pic>
              </a:graphicData>
            </a:graphic>
          </wp:inline>
        </w:drawing>
      </w:r>
    </w:p>
    <w:p w:rsidR="009C38F9" w:rsidRPr="006261BD" w:rsidRDefault="009C38F9" w:rsidP="006261BD">
      <w:pPr>
        <w:spacing w:after="0" w:line="360" w:lineRule="atLeast"/>
        <w:ind w:left="284" w:right="566"/>
        <w:jc w:val="both"/>
        <w:rPr>
          <w:sz w:val="18"/>
          <w:szCs w:val="18"/>
        </w:rPr>
      </w:pPr>
      <w:r>
        <w:rPr>
          <w:noProof/>
        </w:rPr>
        <w:lastRenderedPageBreak/>
        <w:drawing>
          <wp:inline distT="0" distB="0" distL="0" distR="0">
            <wp:extent cx="7200265" cy="4050030"/>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265" cy="4050030"/>
                    </a:xfrm>
                    <a:prstGeom prst="rect">
                      <a:avLst/>
                    </a:prstGeom>
                    <a:noFill/>
                    <a:ln>
                      <a:noFill/>
                    </a:ln>
                  </pic:spPr>
                </pic:pic>
              </a:graphicData>
            </a:graphic>
          </wp:inline>
        </w:drawing>
      </w:r>
      <w:r>
        <w:rPr>
          <w:noProof/>
        </w:rPr>
        <w:drawing>
          <wp:inline distT="0" distB="0" distL="0" distR="0">
            <wp:extent cx="7200265" cy="4050030"/>
            <wp:effectExtent l="0" t="0" r="635"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265" cy="4050030"/>
                    </a:xfrm>
                    <a:prstGeom prst="rect">
                      <a:avLst/>
                    </a:prstGeom>
                    <a:noFill/>
                    <a:ln>
                      <a:noFill/>
                    </a:ln>
                  </pic:spPr>
                </pic:pic>
              </a:graphicData>
            </a:graphic>
          </wp:inline>
        </w:drawing>
      </w:r>
      <w:bookmarkStart w:id="0" w:name="_GoBack"/>
      <w:bookmarkEnd w:id="0"/>
      <w:r>
        <w:rPr>
          <w:noProof/>
        </w:rPr>
        <w:lastRenderedPageBreak/>
        <w:drawing>
          <wp:inline distT="0" distB="0" distL="0" distR="0">
            <wp:extent cx="7200265" cy="4050030"/>
            <wp:effectExtent l="0" t="0" r="63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265" cy="4050030"/>
                    </a:xfrm>
                    <a:prstGeom prst="rect">
                      <a:avLst/>
                    </a:prstGeom>
                    <a:noFill/>
                    <a:ln>
                      <a:noFill/>
                    </a:ln>
                  </pic:spPr>
                </pic:pic>
              </a:graphicData>
            </a:graphic>
          </wp:inline>
        </w:drawing>
      </w:r>
    </w:p>
    <w:sectPr w:rsidR="009C38F9" w:rsidRPr="006261BD"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uestFranceRS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64E09"/>
    <w:multiLevelType w:val="multilevel"/>
    <w:tmpl w:val="0EB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03A25"/>
    <w:multiLevelType w:val="multilevel"/>
    <w:tmpl w:val="D01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BD"/>
    <w:rsid w:val="006261BD"/>
    <w:rsid w:val="00695F0E"/>
    <w:rsid w:val="009C38F9"/>
    <w:rsid w:val="009D49EE"/>
    <w:rsid w:val="00A1631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F9AD"/>
  <w15:chartTrackingRefBased/>
  <w15:docId w15:val="{0EA9ED64-CD8E-490A-8607-780A9881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26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261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261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1B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261B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261BD"/>
    <w:rPr>
      <w:rFonts w:ascii="Times New Roman" w:eastAsia="Times New Roman" w:hAnsi="Times New Roman" w:cs="Times New Roman"/>
      <w:b/>
      <w:bCs/>
      <w:sz w:val="27"/>
      <w:szCs w:val="27"/>
      <w:lang w:eastAsia="fr-FR"/>
    </w:rPr>
  </w:style>
  <w:style w:type="character" w:customStyle="1" w:styleId="pull-right">
    <w:name w:val="pull-right"/>
    <w:basedOn w:val="Policepardfaut"/>
    <w:rsid w:val="006261BD"/>
  </w:style>
  <w:style w:type="character" w:customStyle="1" w:styleId="Date1">
    <w:name w:val="Date1"/>
    <w:basedOn w:val="Policepardfaut"/>
    <w:rsid w:val="006261BD"/>
  </w:style>
  <w:style w:type="character" w:styleId="Lienhypertexte">
    <w:name w:val="Hyperlink"/>
    <w:basedOn w:val="Policepardfaut"/>
    <w:uiPriority w:val="99"/>
    <w:semiHidden/>
    <w:unhideWhenUsed/>
    <w:rsid w:val="006261BD"/>
    <w:rPr>
      <w:color w:val="0000FF"/>
      <w:u w:val="single"/>
    </w:rPr>
  </w:style>
  <w:style w:type="character" w:customStyle="1" w:styleId="image-wrapper">
    <w:name w:val="image-wrapper"/>
    <w:basedOn w:val="Policepardfaut"/>
    <w:rsid w:val="006261BD"/>
  </w:style>
  <w:style w:type="paragraph" w:customStyle="1" w:styleId="Lgende1">
    <w:name w:val="Légende1"/>
    <w:basedOn w:val="Normal"/>
    <w:rsid w:val="006261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mitted">
    <w:name w:val="submitted"/>
    <w:basedOn w:val="Policepardfaut"/>
    <w:rsid w:val="006261BD"/>
  </w:style>
  <w:style w:type="paragraph" w:customStyle="1" w:styleId="selected">
    <w:name w:val="selected"/>
    <w:basedOn w:val="Normal"/>
    <w:rsid w:val="006261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
    <w:name w:val="le"/>
    <w:basedOn w:val="Normal"/>
    <w:rsid w:val="006261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61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6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83118">
      <w:bodyDiv w:val="1"/>
      <w:marLeft w:val="0"/>
      <w:marRight w:val="0"/>
      <w:marTop w:val="0"/>
      <w:marBottom w:val="0"/>
      <w:divBdr>
        <w:top w:val="none" w:sz="0" w:space="0" w:color="auto"/>
        <w:left w:val="none" w:sz="0" w:space="0" w:color="auto"/>
        <w:bottom w:val="none" w:sz="0" w:space="0" w:color="auto"/>
        <w:right w:val="none" w:sz="0" w:space="0" w:color="auto"/>
      </w:divBdr>
      <w:divsChild>
        <w:div w:id="1571227653">
          <w:marLeft w:val="0"/>
          <w:marRight w:val="0"/>
          <w:marTop w:val="0"/>
          <w:marBottom w:val="0"/>
          <w:divBdr>
            <w:top w:val="single" w:sz="6" w:space="8" w:color="EAEAEA"/>
            <w:left w:val="none" w:sz="0" w:space="0" w:color="auto"/>
            <w:bottom w:val="none" w:sz="0" w:space="0" w:color="auto"/>
            <w:right w:val="none" w:sz="0" w:space="0" w:color="auto"/>
          </w:divBdr>
        </w:div>
        <w:div w:id="676883482">
          <w:marLeft w:val="0"/>
          <w:marRight w:val="0"/>
          <w:marTop w:val="0"/>
          <w:marBottom w:val="225"/>
          <w:divBdr>
            <w:top w:val="single" w:sz="6" w:space="0" w:color="EAEAEA"/>
            <w:left w:val="none" w:sz="0" w:space="0" w:color="auto"/>
            <w:bottom w:val="single" w:sz="6" w:space="0" w:color="EAEAEA"/>
            <w:right w:val="none" w:sz="0" w:space="0" w:color="auto"/>
          </w:divBdr>
          <w:divsChild>
            <w:div w:id="1072892912">
              <w:marLeft w:val="0"/>
              <w:marRight w:val="0"/>
              <w:marTop w:val="0"/>
              <w:marBottom w:val="0"/>
              <w:divBdr>
                <w:top w:val="none" w:sz="0" w:space="0" w:color="auto"/>
                <w:left w:val="none" w:sz="0" w:space="0" w:color="auto"/>
                <w:bottom w:val="none" w:sz="0" w:space="0" w:color="auto"/>
                <w:right w:val="none" w:sz="0" w:space="0" w:color="auto"/>
              </w:divBdr>
            </w:div>
            <w:div w:id="2005008425">
              <w:marLeft w:val="0"/>
              <w:marRight w:val="0"/>
              <w:marTop w:val="0"/>
              <w:marBottom w:val="0"/>
              <w:divBdr>
                <w:top w:val="none" w:sz="0" w:space="0" w:color="auto"/>
                <w:left w:val="none" w:sz="0" w:space="0" w:color="auto"/>
                <w:bottom w:val="none" w:sz="0" w:space="0" w:color="auto"/>
                <w:right w:val="none" w:sz="0" w:space="0" w:color="auto"/>
              </w:divBdr>
            </w:div>
          </w:divsChild>
        </w:div>
        <w:div w:id="1604144498">
          <w:marLeft w:val="-225"/>
          <w:marRight w:val="-225"/>
          <w:marTop w:val="0"/>
          <w:marBottom w:val="0"/>
          <w:divBdr>
            <w:top w:val="none" w:sz="0" w:space="0" w:color="auto"/>
            <w:left w:val="none" w:sz="0" w:space="0" w:color="auto"/>
            <w:bottom w:val="none" w:sz="0" w:space="0" w:color="auto"/>
            <w:right w:val="none" w:sz="0" w:space="0" w:color="auto"/>
          </w:divBdr>
          <w:divsChild>
            <w:div w:id="97528674">
              <w:marLeft w:val="0"/>
              <w:marRight w:val="0"/>
              <w:marTop w:val="0"/>
              <w:marBottom w:val="0"/>
              <w:divBdr>
                <w:top w:val="none" w:sz="0" w:space="0" w:color="auto"/>
                <w:left w:val="none" w:sz="0" w:space="0" w:color="auto"/>
                <w:bottom w:val="none" w:sz="0" w:space="0" w:color="auto"/>
                <w:right w:val="none" w:sz="0" w:space="0" w:color="auto"/>
              </w:divBdr>
              <w:divsChild>
                <w:div w:id="1515534096">
                  <w:marLeft w:val="0"/>
                  <w:marRight w:val="0"/>
                  <w:marTop w:val="0"/>
                  <w:marBottom w:val="0"/>
                  <w:divBdr>
                    <w:top w:val="none" w:sz="0" w:space="0" w:color="auto"/>
                    <w:left w:val="none" w:sz="0" w:space="0" w:color="auto"/>
                    <w:bottom w:val="none" w:sz="0" w:space="0" w:color="auto"/>
                    <w:right w:val="none" w:sz="0" w:space="0" w:color="auto"/>
                  </w:divBdr>
                  <w:divsChild>
                    <w:div w:id="13032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418">
          <w:marLeft w:val="-225"/>
          <w:marRight w:val="-225"/>
          <w:marTop w:val="0"/>
          <w:marBottom w:val="0"/>
          <w:divBdr>
            <w:top w:val="none" w:sz="0" w:space="0" w:color="auto"/>
            <w:left w:val="none" w:sz="0" w:space="0" w:color="auto"/>
            <w:bottom w:val="none" w:sz="0" w:space="0" w:color="auto"/>
            <w:right w:val="none" w:sz="0" w:space="0" w:color="auto"/>
          </w:divBdr>
          <w:divsChild>
            <w:div w:id="841967151">
              <w:marLeft w:val="0"/>
              <w:marRight w:val="0"/>
              <w:marTop w:val="0"/>
              <w:marBottom w:val="0"/>
              <w:divBdr>
                <w:top w:val="none" w:sz="0" w:space="0" w:color="auto"/>
                <w:left w:val="none" w:sz="0" w:space="0" w:color="auto"/>
                <w:bottom w:val="none" w:sz="0" w:space="0" w:color="auto"/>
                <w:right w:val="none" w:sz="0" w:space="0" w:color="auto"/>
              </w:divBdr>
              <w:divsChild>
                <w:div w:id="1340085771">
                  <w:marLeft w:val="0"/>
                  <w:marRight w:val="0"/>
                  <w:marTop w:val="0"/>
                  <w:marBottom w:val="0"/>
                  <w:divBdr>
                    <w:top w:val="single" w:sz="6" w:space="11" w:color="424242"/>
                    <w:left w:val="none" w:sz="0" w:space="0" w:color="auto"/>
                    <w:bottom w:val="single" w:sz="6" w:space="0" w:color="424242"/>
                    <w:right w:val="none" w:sz="0" w:space="0" w:color="auto"/>
                  </w:divBdr>
                </w:div>
              </w:divsChild>
            </w:div>
          </w:divsChild>
        </w:div>
        <w:div w:id="1221407335">
          <w:marLeft w:val="0"/>
          <w:marRight w:val="0"/>
          <w:marTop w:val="225"/>
          <w:marBottom w:val="225"/>
          <w:divBdr>
            <w:top w:val="none" w:sz="0" w:space="0" w:color="auto"/>
            <w:left w:val="none" w:sz="0" w:space="0" w:color="auto"/>
            <w:bottom w:val="none" w:sz="0" w:space="0" w:color="auto"/>
            <w:right w:val="none" w:sz="0" w:space="0" w:color="auto"/>
          </w:divBdr>
          <w:divsChild>
            <w:div w:id="146938173">
              <w:marLeft w:val="0"/>
              <w:marRight w:val="0"/>
              <w:marTop w:val="0"/>
              <w:marBottom w:val="0"/>
              <w:divBdr>
                <w:top w:val="none" w:sz="0" w:space="0" w:color="auto"/>
                <w:left w:val="none" w:sz="0" w:space="0" w:color="auto"/>
                <w:bottom w:val="none" w:sz="0" w:space="0" w:color="auto"/>
                <w:right w:val="none" w:sz="0" w:space="0" w:color="auto"/>
              </w:divBdr>
            </w:div>
          </w:divsChild>
        </w:div>
        <w:div w:id="1088041590">
          <w:marLeft w:val="0"/>
          <w:marRight w:val="0"/>
          <w:marTop w:val="0"/>
          <w:marBottom w:val="225"/>
          <w:divBdr>
            <w:top w:val="single" w:sz="6" w:space="0" w:color="EAEAEA"/>
            <w:left w:val="none" w:sz="0" w:space="0" w:color="auto"/>
            <w:bottom w:val="single" w:sz="6" w:space="0" w:color="EAEAEA"/>
            <w:right w:val="none" w:sz="0" w:space="0" w:color="auto"/>
          </w:divBdr>
          <w:divsChild>
            <w:div w:id="494882370">
              <w:marLeft w:val="0"/>
              <w:marRight w:val="0"/>
              <w:marTop w:val="0"/>
              <w:marBottom w:val="0"/>
              <w:divBdr>
                <w:top w:val="none" w:sz="0" w:space="0" w:color="auto"/>
                <w:left w:val="none" w:sz="0" w:space="0" w:color="auto"/>
                <w:bottom w:val="none" w:sz="0" w:space="0" w:color="auto"/>
                <w:right w:val="none" w:sz="0" w:space="0" w:color="auto"/>
              </w:divBdr>
            </w:div>
            <w:div w:id="1448039218">
              <w:marLeft w:val="0"/>
              <w:marRight w:val="0"/>
              <w:marTop w:val="0"/>
              <w:marBottom w:val="0"/>
              <w:divBdr>
                <w:top w:val="none" w:sz="0" w:space="0" w:color="auto"/>
                <w:left w:val="none" w:sz="0" w:space="0" w:color="auto"/>
                <w:bottom w:val="none" w:sz="0" w:space="0" w:color="auto"/>
                <w:right w:val="none" w:sz="0" w:space="0" w:color="auto"/>
              </w:divBdr>
            </w:div>
          </w:divsChild>
        </w:div>
        <w:div w:id="957640386">
          <w:marLeft w:val="-225"/>
          <w:marRight w:val="-225"/>
          <w:marTop w:val="0"/>
          <w:marBottom w:val="225"/>
          <w:divBdr>
            <w:top w:val="none" w:sz="0" w:space="0" w:color="auto"/>
            <w:left w:val="none" w:sz="0" w:space="0" w:color="auto"/>
            <w:bottom w:val="none" w:sz="0" w:space="0" w:color="auto"/>
            <w:right w:val="none" w:sz="0" w:space="0" w:color="auto"/>
          </w:divBdr>
          <w:divsChild>
            <w:div w:id="2048530252">
              <w:marLeft w:val="0"/>
              <w:marRight w:val="0"/>
              <w:marTop w:val="0"/>
              <w:marBottom w:val="0"/>
              <w:divBdr>
                <w:top w:val="none" w:sz="0" w:space="0" w:color="auto"/>
                <w:left w:val="none" w:sz="0" w:space="0" w:color="auto"/>
                <w:bottom w:val="none" w:sz="0" w:space="0" w:color="auto"/>
                <w:right w:val="none" w:sz="0" w:space="0" w:color="auto"/>
              </w:divBdr>
            </w:div>
            <w:div w:id="1434596464">
              <w:marLeft w:val="0"/>
              <w:marRight w:val="0"/>
              <w:marTop w:val="0"/>
              <w:marBottom w:val="0"/>
              <w:divBdr>
                <w:top w:val="none" w:sz="0" w:space="0" w:color="auto"/>
                <w:left w:val="none" w:sz="0" w:space="0" w:color="auto"/>
                <w:bottom w:val="none" w:sz="0" w:space="0" w:color="auto"/>
                <w:right w:val="none" w:sz="0" w:space="0" w:color="auto"/>
              </w:divBdr>
            </w:div>
            <w:div w:id="1103303020">
              <w:marLeft w:val="0"/>
              <w:marRight w:val="0"/>
              <w:marTop w:val="0"/>
              <w:marBottom w:val="0"/>
              <w:divBdr>
                <w:top w:val="none" w:sz="0" w:space="0" w:color="auto"/>
                <w:left w:val="none" w:sz="0" w:space="0" w:color="auto"/>
                <w:bottom w:val="none" w:sz="0" w:space="0" w:color="auto"/>
                <w:right w:val="none" w:sz="0" w:space="0" w:color="auto"/>
              </w:divBdr>
            </w:div>
            <w:div w:id="1951083911">
              <w:marLeft w:val="0"/>
              <w:marRight w:val="0"/>
              <w:marTop w:val="0"/>
              <w:marBottom w:val="0"/>
              <w:divBdr>
                <w:top w:val="none" w:sz="0" w:space="0" w:color="auto"/>
                <w:left w:val="none" w:sz="0" w:space="0" w:color="auto"/>
                <w:bottom w:val="none" w:sz="0" w:space="0" w:color="auto"/>
                <w:right w:val="none" w:sz="0" w:space="0" w:color="auto"/>
              </w:divBdr>
            </w:div>
          </w:divsChild>
        </w:div>
        <w:div w:id="6309439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ainelibre.fr/actualite/le-mans-une-entreprise-fictive-pour-une-formation-reelle-26-06-2019-250090#2" TargetMode="External"/><Relationship Id="rId12" Type="http://schemas.openxmlformats.org/officeDocument/2006/relationships/image" Target="media/image6.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lemainelibre.fr/actualite/le-mans-une-entreprise-fictive-pour-une-formation-reelle-26-06-2019-250090"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AAB5C-E03B-4EF6-B326-19C2D8A04423}"/>
</file>

<file path=customXml/itemProps2.xml><?xml version="1.0" encoding="utf-8"?>
<ds:datastoreItem xmlns:ds="http://schemas.openxmlformats.org/officeDocument/2006/customXml" ds:itemID="{1679C6B9-43BB-4C96-936B-655C66E72D5E}"/>
</file>

<file path=customXml/itemProps3.xml><?xml version="1.0" encoding="utf-8"?>
<ds:datastoreItem xmlns:ds="http://schemas.openxmlformats.org/officeDocument/2006/customXml" ds:itemID="{9FBCE1FA-3E27-44AD-8C8C-6ABEF87AE5F3}"/>
</file>

<file path=docProps/app.xml><?xml version="1.0" encoding="utf-8"?>
<Properties xmlns="http://schemas.openxmlformats.org/officeDocument/2006/extended-properties" xmlns:vt="http://schemas.openxmlformats.org/officeDocument/2006/docPropsVTypes">
  <Template>Normal.dotm</Template>
  <TotalTime>6</TotalTime>
  <Pages>4</Pages>
  <Words>483</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2</cp:revision>
  <cp:lastPrinted>2019-06-28T06:09:00Z</cp:lastPrinted>
  <dcterms:created xsi:type="dcterms:W3CDTF">2019-06-28T06:04:00Z</dcterms:created>
  <dcterms:modified xsi:type="dcterms:W3CDTF">2019-06-28T06:21:00Z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