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9EE" w:rsidRDefault="00E42200">
      <w:r>
        <w:rPr>
          <w:noProof/>
          <w:lang w:eastAsia="fr-FR"/>
        </w:rPr>
        <w:drawing>
          <wp:inline distT="0" distB="0" distL="0" distR="0" wp14:anchorId="48BC1467" wp14:editId="07332AB7">
            <wp:extent cx="2219325" cy="448425"/>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12145" cy="467180"/>
                    </a:xfrm>
                    <a:prstGeom prst="rect">
                      <a:avLst/>
                    </a:prstGeom>
                  </pic:spPr>
                </pic:pic>
              </a:graphicData>
            </a:graphic>
          </wp:inline>
        </w:drawing>
      </w:r>
    </w:p>
    <w:p w:rsidR="00E42200" w:rsidRPr="00E42200" w:rsidRDefault="00E42200" w:rsidP="00E42200">
      <w:pPr>
        <w:spacing w:after="150" w:line="240" w:lineRule="auto"/>
        <w:outlineLvl w:val="0"/>
        <w:rPr>
          <w:rFonts w:ascii="roboto condensed" w:eastAsia="Times New Roman" w:hAnsi="roboto condensed" w:cs="Helvetica"/>
          <w:b/>
          <w:bCs/>
          <w:color w:val="333333"/>
          <w:kern w:val="36"/>
          <w:sz w:val="24"/>
          <w:szCs w:val="24"/>
          <w:lang w:eastAsia="fr-FR"/>
        </w:rPr>
      </w:pPr>
      <w:r w:rsidRPr="00E42200">
        <w:rPr>
          <w:rFonts w:ascii="roboto condensed" w:eastAsia="Times New Roman" w:hAnsi="roboto condensed" w:cs="Helvetica"/>
          <w:b/>
          <w:bCs/>
          <w:color w:val="333333"/>
          <w:kern w:val="36"/>
          <w:sz w:val="24"/>
          <w:szCs w:val="24"/>
          <w:lang w:eastAsia="fr-FR"/>
        </w:rPr>
        <w:t>Entreprises d’entraînement pédagogique : de la fiction à la réalité</w:t>
      </w:r>
    </w:p>
    <w:p w:rsidR="00E42200" w:rsidRPr="00E42200" w:rsidRDefault="00E42200" w:rsidP="00E42200">
      <w:pPr>
        <w:spacing w:after="0" w:line="240" w:lineRule="auto"/>
        <w:rPr>
          <w:rFonts w:ascii="Helvetica" w:eastAsia="Times New Roman" w:hAnsi="Helvetica" w:cs="Helvetica"/>
          <w:color w:val="333333"/>
          <w:sz w:val="20"/>
          <w:szCs w:val="20"/>
          <w:lang w:eastAsia="fr-FR"/>
        </w:rPr>
      </w:pPr>
      <w:proofErr w:type="gramStart"/>
      <w:r w:rsidRPr="00E42200">
        <w:rPr>
          <w:rFonts w:ascii="Helvetica" w:eastAsia="Times New Roman" w:hAnsi="Helvetica" w:cs="Helvetica"/>
          <w:color w:val="333333"/>
          <w:sz w:val="20"/>
          <w:szCs w:val="20"/>
          <w:lang w:eastAsia="fr-FR"/>
        </w:rPr>
        <w:t>par</w:t>
      </w:r>
      <w:proofErr w:type="gramEnd"/>
      <w:r w:rsidRPr="00E42200">
        <w:rPr>
          <w:rFonts w:ascii="Helvetica" w:eastAsia="Times New Roman" w:hAnsi="Helvetica" w:cs="Helvetica"/>
          <w:color w:val="333333"/>
          <w:sz w:val="20"/>
          <w:szCs w:val="20"/>
          <w:lang w:eastAsia="fr-FR"/>
        </w:rPr>
        <w:t xml:space="preserve"> </w:t>
      </w:r>
      <w:proofErr w:type="spellStart"/>
      <w:r w:rsidRPr="00E42200">
        <w:rPr>
          <w:rFonts w:ascii="Helvetica" w:eastAsia="Times New Roman" w:hAnsi="Helvetica" w:cs="Helvetica"/>
          <w:color w:val="333333"/>
          <w:sz w:val="20"/>
          <w:szCs w:val="20"/>
          <w:lang w:eastAsia="fr-FR"/>
        </w:rPr>
        <w:t>Scripto</w:t>
      </w:r>
      <w:proofErr w:type="spellEnd"/>
      <w:r w:rsidRPr="00E42200">
        <w:rPr>
          <w:rFonts w:ascii="Helvetica" w:eastAsia="Times New Roman" w:hAnsi="Helvetica" w:cs="Helvetica"/>
          <w:color w:val="333333"/>
          <w:sz w:val="20"/>
          <w:szCs w:val="20"/>
          <w:lang w:eastAsia="fr-FR"/>
        </w:rPr>
        <w:t xml:space="preserve"> Sensu pour le GIP Alfa Centre. Le 15/05/13 </w:t>
      </w:r>
      <w:proofErr w:type="gramStart"/>
      <w:r w:rsidRPr="00E42200">
        <w:rPr>
          <w:rFonts w:ascii="Helvetica" w:eastAsia="Times New Roman" w:hAnsi="Helvetica" w:cs="Helvetica"/>
          <w:color w:val="333333"/>
          <w:sz w:val="20"/>
          <w:szCs w:val="20"/>
          <w:lang w:eastAsia="fr-FR"/>
        </w:rPr>
        <w:t>15:</w:t>
      </w:r>
      <w:proofErr w:type="gramEnd"/>
      <w:r w:rsidRPr="00E42200">
        <w:rPr>
          <w:rFonts w:ascii="Helvetica" w:eastAsia="Times New Roman" w:hAnsi="Helvetica" w:cs="Helvetica"/>
          <w:color w:val="333333"/>
          <w:sz w:val="20"/>
          <w:szCs w:val="20"/>
          <w:lang w:eastAsia="fr-FR"/>
        </w:rPr>
        <w:t xml:space="preserve">34. Localisation : 36,37. </w:t>
      </w:r>
    </w:p>
    <w:p w:rsidR="00E42200" w:rsidRDefault="00E42200" w:rsidP="00E42200">
      <w:pPr>
        <w:spacing w:after="0" w:line="240" w:lineRule="auto"/>
        <w:rPr>
          <w:rFonts w:ascii="Helvetica" w:eastAsia="Times New Roman" w:hAnsi="Helvetica" w:cs="Helvetica"/>
          <w:color w:val="333333"/>
          <w:sz w:val="21"/>
          <w:szCs w:val="21"/>
          <w:lang w:eastAsia="fr-FR"/>
        </w:rPr>
      </w:pPr>
    </w:p>
    <w:p w:rsidR="00E42200" w:rsidRPr="00E42200" w:rsidRDefault="00E42200" w:rsidP="00E42200">
      <w:pPr>
        <w:spacing w:after="0" w:line="240" w:lineRule="auto"/>
        <w:rPr>
          <w:rFonts w:ascii="Helvetica" w:eastAsia="Times New Roman" w:hAnsi="Helvetica" w:cs="Helvetica"/>
          <w:color w:val="333333"/>
          <w:sz w:val="20"/>
          <w:szCs w:val="20"/>
          <w:lang w:eastAsia="fr-FR"/>
        </w:rPr>
      </w:pPr>
      <w:r w:rsidRPr="00E42200">
        <w:rPr>
          <w:rFonts w:ascii="Helvetica" w:eastAsia="Times New Roman" w:hAnsi="Helvetica" w:cs="Helvetica"/>
          <w:color w:val="333333"/>
          <w:sz w:val="20"/>
          <w:szCs w:val="20"/>
          <w:lang w:eastAsia="fr-FR"/>
        </w:rPr>
        <w:t>Nées dans les années quatre-vingt-dix, les entreprises d’entraînement pédagogique offrent une formation ou un perfectionnement dans un environnement quasi-identique à une entreprise réelle. Les compétences du tertiaire, en live !</w:t>
      </w:r>
    </w:p>
    <w:p w:rsidR="00E42200" w:rsidRPr="00E42200" w:rsidRDefault="00E42200" w:rsidP="00E42200">
      <w:pPr>
        <w:spacing w:after="0" w:line="240" w:lineRule="auto"/>
        <w:rPr>
          <w:rFonts w:ascii="Helvetica" w:eastAsia="Times New Roman" w:hAnsi="Helvetica" w:cs="Helvetica"/>
          <w:color w:val="333333"/>
          <w:sz w:val="20"/>
          <w:szCs w:val="20"/>
          <w:lang w:eastAsia="fr-FR"/>
        </w:rPr>
      </w:pPr>
    </w:p>
    <w:p w:rsidR="00E42200" w:rsidRPr="00E42200" w:rsidRDefault="00E42200" w:rsidP="00E42200">
      <w:pPr>
        <w:spacing w:after="150" w:line="240" w:lineRule="auto"/>
        <w:ind w:left="-750" w:right="-750" w:firstLine="750"/>
        <w:rPr>
          <w:rFonts w:ascii="Helvetica" w:eastAsia="Times New Roman" w:hAnsi="Helvetica" w:cs="Helvetica"/>
          <w:color w:val="333333"/>
          <w:sz w:val="20"/>
          <w:szCs w:val="20"/>
          <w:lang w:eastAsia="fr-FR"/>
        </w:rPr>
      </w:pPr>
      <w:r w:rsidRPr="00E42200">
        <w:rPr>
          <w:rFonts w:ascii="Helvetica" w:eastAsia="Times New Roman" w:hAnsi="Helvetica" w:cs="Helvetica"/>
          <w:noProof/>
          <w:color w:val="333333"/>
          <w:sz w:val="20"/>
          <w:szCs w:val="20"/>
          <w:lang w:eastAsia="fr-FR"/>
        </w:rPr>
        <w:drawing>
          <wp:inline distT="0" distB="0" distL="0" distR="0">
            <wp:extent cx="4781550" cy="2482728"/>
            <wp:effectExtent l="0" t="0" r="0" b="0"/>
            <wp:docPr id="2" name="Image 2" descr="http://www.etoile.regioncentre.fr/webdav/site/etoile/shared/Upload/Images/images/2013/0513_EEP_52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toile.regioncentre.fr/webdav/site/etoile/shared/Upload/Images/images/2013/0513_EEP_520x27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6267" cy="2495562"/>
                    </a:xfrm>
                    <a:prstGeom prst="rect">
                      <a:avLst/>
                    </a:prstGeom>
                    <a:noFill/>
                    <a:ln>
                      <a:noFill/>
                    </a:ln>
                  </pic:spPr>
                </pic:pic>
              </a:graphicData>
            </a:graphic>
          </wp:inline>
        </w:drawing>
      </w:r>
    </w:p>
    <w:p w:rsidR="00E42200" w:rsidRPr="00E42200" w:rsidRDefault="00E42200" w:rsidP="00E42200">
      <w:pPr>
        <w:spacing w:before="300" w:after="150" w:line="240" w:lineRule="auto"/>
        <w:jc w:val="both"/>
        <w:outlineLvl w:val="1"/>
        <w:rPr>
          <w:rFonts w:ascii="roboto condensed" w:eastAsia="Times New Roman" w:hAnsi="roboto condensed" w:cs="Helvetica"/>
          <w:b/>
          <w:bCs/>
          <w:color w:val="333333"/>
          <w:sz w:val="20"/>
          <w:szCs w:val="20"/>
          <w:lang w:eastAsia="fr-FR"/>
        </w:rPr>
      </w:pPr>
      <w:bookmarkStart w:id="0" w:name="Para1"/>
      <w:bookmarkEnd w:id="0"/>
      <w:r w:rsidRPr="00E42200">
        <w:rPr>
          <w:rFonts w:ascii="roboto condensed" w:eastAsia="Times New Roman" w:hAnsi="roboto condensed" w:cs="Helvetica"/>
          <w:b/>
          <w:bCs/>
          <w:color w:val="333333"/>
          <w:sz w:val="20"/>
          <w:szCs w:val="20"/>
          <w:lang w:eastAsia="fr-FR"/>
        </w:rPr>
        <w:t>L’entreprise comme si on y était</w:t>
      </w:r>
    </w:p>
    <w:p w:rsidR="00E42200" w:rsidRPr="00E42200" w:rsidRDefault="00E42200" w:rsidP="00E42200">
      <w:pPr>
        <w:spacing w:after="150" w:line="240" w:lineRule="auto"/>
        <w:jc w:val="both"/>
        <w:rPr>
          <w:rFonts w:ascii="Helvetica" w:eastAsia="Times New Roman" w:hAnsi="Helvetica" w:cs="Helvetica"/>
          <w:color w:val="333333"/>
          <w:sz w:val="20"/>
          <w:szCs w:val="20"/>
          <w:lang w:eastAsia="fr-FR"/>
        </w:rPr>
      </w:pPr>
      <w:r w:rsidRPr="00E42200">
        <w:rPr>
          <w:rFonts w:ascii="Helvetica" w:eastAsia="Times New Roman" w:hAnsi="Helvetica" w:cs="Helvetica"/>
          <w:color w:val="333333"/>
          <w:sz w:val="20"/>
          <w:szCs w:val="20"/>
          <w:lang w:eastAsia="fr-FR"/>
        </w:rPr>
        <w:t xml:space="preserve">« La personne en formation dans une entreprise d’entraînement pédagogique (EEP) est immergée dans une PME fictive qui commercialise un produit ou service, lui aussi fictif. Le stagiaire occupe une fonction précise et réalise l’ensemble des tâches et missions rattachées à son rôle » explique Walter </w:t>
      </w:r>
      <w:proofErr w:type="spellStart"/>
      <w:r w:rsidRPr="00E42200">
        <w:rPr>
          <w:rFonts w:ascii="Helvetica" w:eastAsia="Times New Roman" w:hAnsi="Helvetica" w:cs="Helvetica"/>
          <w:color w:val="333333"/>
          <w:sz w:val="20"/>
          <w:szCs w:val="20"/>
          <w:lang w:eastAsia="fr-FR"/>
        </w:rPr>
        <w:t>Anaya</w:t>
      </w:r>
      <w:proofErr w:type="spellEnd"/>
      <w:r w:rsidRPr="00E42200">
        <w:rPr>
          <w:rFonts w:ascii="Helvetica" w:eastAsia="Times New Roman" w:hAnsi="Helvetica" w:cs="Helvetica"/>
          <w:color w:val="333333"/>
          <w:sz w:val="20"/>
          <w:szCs w:val="20"/>
          <w:lang w:eastAsia="fr-FR"/>
        </w:rPr>
        <w:t xml:space="preserve">, responsable formation à </w:t>
      </w:r>
      <w:hyperlink r:id="rId7" w:tgtFrame="_blank" w:history="1">
        <w:r w:rsidRPr="00E42200">
          <w:rPr>
            <w:rFonts w:ascii="Helvetica" w:eastAsia="Times New Roman" w:hAnsi="Helvetica" w:cs="Helvetica"/>
            <w:color w:val="1896CA"/>
            <w:sz w:val="20"/>
            <w:szCs w:val="20"/>
            <w:lang w:eastAsia="fr-FR"/>
          </w:rPr>
          <w:t>l’AFPP de Tours</w:t>
        </w:r>
      </w:hyperlink>
      <w:r w:rsidRPr="00E42200">
        <w:rPr>
          <w:rFonts w:ascii="Helvetica" w:eastAsia="Times New Roman" w:hAnsi="Helvetica" w:cs="Helvetica"/>
          <w:color w:val="333333"/>
          <w:sz w:val="20"/>
          <w:szCs w:val="20"/>
          <w:lang w:eastAsia="fr-FR"/>
        </w:rPr>
        <w:t xml:space="preserve">. Le produit est fictif mais les stagiaires font de vrais bons de livraison, factures, bulletins de paie ou encore déclarations de TVA, sous la houlette d’un formateur remplissant le rôle de responsable de service. Ancienne stagiaire, Nathalie Godard se souvient de son passage chez Vert-Amande, l’EEP de Châteauroux qui commercialise des vêtements. </w:t>
      </w:r>
      <w:r w:rsidRPr="00E42200">
        <w:rPr>
          <w:rFonts w:ascii="Helvetica" w:eastAsia="Times New Roman" w:hAnsi="Helvetica" w:cs="Helvetica"/>
          <w:i/>
          <w:iCs/>
          <w:color w:val="333333"/>
          <w:sz w:val="20"/>
          <w:szCs w:val="20"/>
          <w:lang w:eastAsia="fr-FR"/>
        </w:rPr>
        <w:t>« Alors en reconversion du métier de vendeuse à celui d’assistante commerciale, j’ai participé à la création du catalogue de vêtements. Il m’a fallu deux semaines pour être à l’aise entre réel et fiction, entre cours théoriques et pratiques en plateau. »</w:t>
      </w:r>
      <w:r w:rsidRPr="00E42200">
        <w:rPr>
          <w:rFonts w:ascii="Helvetica" w:eastAsia="Times New Roman" w:hAnsi="Helvetica" w:cs="Helvetica"/>
          <w:color w:val="333333"/>
          <w:sz w:val="20"/>
          <w:szCs w:val="20"/>
          <w:lang w:eastAsia="fr-FR"/>
        </w:rPr>
        <w:t>.</w:t>
      </w:r>
    </w:p>
    <w:p w:rsidR="00E42200" w:rsidRPr="00E42200" w:rsidRDefault="00E42200" w:rsidP="00E42200">
      <w:pPr>
        <w:spacing w:before="300" w:after="150" w:line="240" w:lineRule="auto"/>
        <w:jc w:val="both"/>
        <w:outlineLvl w:val="1"/>
        <w:rPr>
          <w:rFonts w:ascii="roboto condensed" w:eastAsia="Times New Roman" w:hAnsi="roboto condensed" w:cs="Helvetica"/>
          <w:b/>
          <w:bCs/>
          <w:color w:val="333333"/>
          <w:sz w:val="20"/>
          <w:szCs w:val="20"/>
          <w:lang w:eastAsia="fr-FR"/>
        </w:rPr>
      </w:pPr>
      <w:bookmarkStart w:id="1" w:name="Para2"/>
      <w:bookmarkEnd w:id="1"/>
      <w:r w:rsidRPr="00E42200">
        <w:rPr>
          <w:rFonts w:ascii="roboto condensed" w:eastAsia="Times New Roman" w:hAnsi="roboto condensed" w:cs="Helvetica"/>
          <w:b/>
          <w:bCs/>
          <w:color w:val="333333"/>
          <w:sz w:val="20"/>
          <w:szCs w:val="20"/>
          <w:lang w:eastAsia="fr-FR"/>
        </w:rPr>
        <w:t>Une formation adaptée à ses publics</w:t>
      </w:r>
    </w:p>
    <w:p w:rsidR="00E42200" w:rsidRPr="00E42200" w:rsidRDefault="00E42200" w:rsidP="00E42200">
      <w:pPr>
        <w:spacing w:after="150" w:line="240" w:lineRule="auto"/>
        <w:jc w:val="both"/>
        <w:rPr>
          <w:rFonts w:ascii="Helvetica" w:eastAsia="Times New Roman" w:hAnsi="Helvetica" w:cs="Helvetica"/>
          <w:color w:val="333333"/>
          <w:sz w:val="20"/>
          <w:szCs w:val="20"/>
          <w:lang w:eastAsia="fr-FR"/>
        </w:rPr>
      </w:pPr>
      <w:r w:rsidRPr="00E42200">
        <w:rPr>
          <w:rFonts w:ascii="Helvetica" w:eastAsia="Times New Roman" w:hAnsi="Helvetica" w:cs="Helvetica"/>
          <w:i/>
          <w:iCs/>
          <w:color w:val="333333"/>
          <w:sz w:val="20"/>
          <w:szCs w:val="20"/>
          <w:lang w:eastAsia="fr-FR"/>
        </w:rPr>
        <w:t xml:space="preserve">« Chaque parcours est individualisé en fonction des objectifs du stagiaire, précise Walter </w:t>
      </w:r>
      <w:proofErr w:type="spellStart"/>
      <w:r w:rsidRPr="00E42200">
        <w:rPr>
          <w:rFonts w:ascii="Helvetica" w:eastAsia="Times New Roman" w:hAnsi="Helvetica" w:cs="Helvetica"/>
          <w:i/>
          <w:iCs/>
          <w:color w:val="333333"/>
          <w:sz w:val="20"/>
          <w:szCs w:val="20"/>
          <w:lang w:eastAsia="fr-FR"/>
        </w:rPr>
        <w:t>Anaya</w:t>
      </w:r>
      <w:proofErr w:type="spellEnd"/>
      <w:r w:rsidRPr="00E42200">
        <w:rPr>
          <w:rFonts w:ascii="Helvetica" w:eastAsia="Times New Roman" w:hAnsi="Helvetica" w:cs="Helvetica"/>
          <w:i/>
          <w:iCs/>
          <w:color w:val="333333"/>
          <w:sz w:val="20"/>
          <w:szCs w:val="20"/>
          <w:lang w:eastAsia="fr-FR"/>
        </w:rPr>
        <w:t xml:space="preserve">. Il peut s’agir d’un simple perfectionnement sur la paie par exemple ou, comme le propose </w:t>
      </w:r>
      <w:hyperlink r:id="rId8" w:tgtFrame="_blank" w:history="1">
        <w:r w:rsidRPr="00E42200">
          <w:rPr>
            <w:rFonts w:ascii="Helvetica" w:eastAsia="Times New Roman" w:hAnsi="Helvetica" w:cs="Helvetica"/>
            <w:i/>
            <w:iCs/>
            <w:color w:val="1896CA"/>
            <w:sz w:val="20"/>
            <w:szCs w:val="20"/>
            <w:lang w:eastAsia="fr-FR"/>
          </w:rPr>
          <w:t xml:space="preserve">l’EEP </w:t>
        </w:r>
        <w:proofErr w:type="spellStart"/>
        <w:r w:rsidRPr="00E42200">
          <w:rPr>
            <w:rFonts w:ascii="Helvetica" w:eastAsia="Times New Roman" w:hAnsi="Helvetica" w:cs="Helvetica"/>
            <w:i/>
            <w:iCs/>
            <w:color w:val="1896CA"/>
            <w:sz w:val="20"/>
            <w:szCs w:val="20"/>
            <w:lang w:eastAsia="fr-FR"/>
          </w:rPr>
          <w:t>Portetsuit</w:t>
        </w:r>
        <w:proofErr w:type="spellEnd"/>
      </w:hyperlink>
      <w:r w:rsidRPr="00E42200">
        <w:rPr>
          <w:rFonts w:ascii="Helvetica" w:eastAsia="Times New Roman" w:hAnsi="Helvetica" w:cs="Helvetica"/>
          <w:i/>
          <w:iCs/>
          <w:color w:val="333333"/>
          <w:sz w:val="20"/>
          <w:szCs w:val="20"/>
          <w:lang w:eastAsia="fr-FR"/>
        </w:rPr>
        <w:t xml:space="preserve"> de Tours, d’un parcours qualifiant permettant d’obtenir un titre professionnel ».</w:t>
      </w:r>
      <w:r w:rsidRPr="00E42200">
        <w:rPr>
          <w:rFonts w:ascii="Helvetica" w:eastAsia="Times New Roman" w:hAnsi="Helvetica" w:cs="Helvetica"/>
          <w:color w:val="333333"/>
          <w:sz w:val="20"/>
          <w:szCs w:val="20"/>
          <w:lang w:eastAsia="fr-FR"/>
        </w:rPr>
        <w:t xml:space="preserve"> Un parcours sans qualification dure en moyenne 370 heures maximum pour reprendre confiance ou développer ses compétences en comptabilité, ressources humaines, vente-achat, communication ou secrétariat. Pour Nathalie Godard, en recherche d’emploi lors de sa formation </w:t>
      </w:r>
      <w:r w:rsidRPr="00E42200">
        <w:rPr>
          <w:rFonts w:ascii="Helvetica" w:eastAsia="Times New Roman" w:hAnsi="Helvetica" w:cs="Helvetica"/>
          <w:i/>
          <w:iCs/>
          <w:color w:val="333333"/>
          <w:sz w:val="20"/>
          <w:szCs w:val="20"/>
          <w:lang w:eastAsia="fr-FR"/>
        </w:rPr>
        <w:t>« Me rendre tous les jours sur mon lieu de travail était très important. J’ai vraiment apprécié la flexibilité de cette formation qui nous permettait de partir en cas d’embauche ».</w:t>
      </w:r>
    </w:p>
    <w:p w:rsidR="00E42200" w:rsidRPr="00E42200" w:rsidRDefault="00E42200" w:rsidP="00E42200">
      <w:pPr>
        <w:spacing w:after="150" w:line="240" w:lineRule="auto"/>
        <w:jc w:val="both"/>
        <w:rPr>
          <w:rFonts w:ascii="Helvetica" w:eastAsia="Times New Roman" w:hAnsi="Helvetica" w:cs="Helvetica"/>
          <w:color w:val="333333"/>
          <w:sz w:val="20"/>
          <w:szCs w:val="20"/>
          <w:lang w:eastAsia="fr-FR"/>
        </w:rPr>
      </w:pPr>
      <w:r w:rsidRPr="00E42200">
        <w:rPr>
          <w:rFonts w:ascii="Helvetica" w:eastAsia="Times New Roman" w:hAnsi="Helvetica" w:cs="Helvetica"/>
          <w:color w:val="333333"/>
          <w:sz w:val="20"/>
          <w:szCs w:val="20"/>
          <w:lang w:eastAsia="fr-FR"/>
        </w:rPr>
        <w:t xml:space="preserve">Chaque EEP accueille de 50 à 90 stagiaires par an, qu’ils soient demandeurs d’emploi ou salariés bénéficiaires du </w:t>
      </w:r>
      <w:hyperlink r:id="rId9" w:tgtFrame="_blank" w:history="1">
        <w:r w:rsidRPr="00E42200">
          <w:rPr>
            <w:rFonts w:ascii="Helvetica" w:eastAsia="Times New Roman" w:hAnsi="Helvetica" w:cs="Helvetica"/>
            <w:color w:val="1896CA"/>
            <w:sz w:val="20"/>
            <w:szCs w:val="20"/>
            <w:lang w:eastAsia="fr-FR"/>
          </w:rPr>
          <w:t>CIF (congé individuel de formation)</w:t>
        </w:r>
      </w:hyperlink>
      <w:r w:rsidRPr="00E42200">
        <w:rPr>
          <w:rFonts w:ascii="Helvetica" w:eastAsia="Times New Roman" w:hAnsi="Helvetica" w:cs="Helvetica"/>
          <w:color w:val="333333"/>
          <w:sz w:val="20"/>
          <w:szCs w:val="20"/>
          <w:lang w:eastAsia="fr-FR"/>
        </w:rPr>
        <w:t>. Ces derniers sont inscrits via l’intermédiaire de Pôle Emploi, de la Mission Locale, de Cap Emploi, du Conseil général, mais aussi d’entreprises dans le cadre du CIF (congé individuel de formation) ou du contrat de sécurisation des parcours après un licenciement économique. Le dispositif est financé par la Région Centre avec, dans certains cas, l’appui du Fonds Social Européen.</w:t>
      </w:r>
    </w:p>
    <w:p w:rsidR="00E42200" w:rsidRPr="00E42200" w:rsidRDefault="00E42200" w:rsidP="00E42200">
      <w:pPr>
        <w:spacing w:after="150" w:line="240" w:lineRule="auto"/>
        <w:jc w:val="both"/>
        <w:rPr>
          <w:rFonts w:ascii="Helvetica" w:eastAsia="Times New Roman" w:hAnsi="Helvetica" w:cs="Helvetica"/>
          <w:color w:val="333333"/>
          <w:sz w:val="20"/>
          <w:szCs w:val="20"/>
          <w:lang w:eastAsia="fr-FR"/>
        </w:rPr>
      </w:pPr>
      <w:r w:rsidRPr="00E42200">
        <w:rPr>
          <w:rFonts w:ascii="Helvetica" w:eastAsia="Times New Roman" w:hAnsi="Helvetica" w:cs="Helvetica"/>
          <w:color w:val="333333"/>
          <w:sz w:val="20"/>
          <w:szCs w:val="20"/>
          <w:lang w:eastAsia="fr-FR"/>
        </w:rPr>
        <w:t> </w:t>
      </w:r>
    </w:p>
    <w:p w:rsidR="00E42200" w:rsidRPr="00E42200" w:rsidRDefault="00E42200" w:rsidP="00E42200">
      <w:pPr>
        <w:jc w:val="both"/>
        <w:rPr>
          <w:sz w:val="24"/>
          <w:szCs w:val="24"/>
        </w:rPr>
      </w:pPr>
      <w:bookmarkStart w:id="2" w:name="_GoBack"/>
      <w:bookmarkEnd w:id="2"/>
    </w:p>
    <w:sectPr w:rsidR="00E42200" w:rsidRPr="00E42200" w:rsidSect="00FF10C7">
      <w:type w:val="continuous"/>
      <w:pgSz w:w="11907" w:h="16840" w:code="9"/>
      <w:pgMar w:top="284" w:right="284" w:bottom="-340" w:left="284" w:header="720"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condensed">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32772"/>
    <w:multiLevelType w:val="multilevel"/>
    <w:tmpl w:val="078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00"/>
    <w:rsid w:val="009D49EE"/>
    <w:rsid w:val="00E42200"/>
    <w:rsid w:val="00FF10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7812"/>
  <w15:chartTrackingRefBased/>
  <w15:docId w15:val="{EC6D6969-3961-4A8A-AB07-B5129684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itre1">
    <w:name w:val="heading 1"/>
    <w:basedOn w:val="Normal"/>
    <w:link w:val="Titre1Car"/>
    <w:uiPriority w:val="9"/>
    <w:qFormat/>
    <w:rsid w:val="00E42200"/>
    <w:pPr>
      <w:spacing w:before="300" w:after="150" w:line="240" w:lineRule="auto"/>
      <w:outlineLvl w:val="0"/>
    </w:pPr>
    <w:rPr>
      <w:rFonts w:ascii="roboto condensed" w:eastAsia="Times New Roman" w:hAnsi="roboto condensed" w:cs="Times New Roman"/>
      <w:b/>
      <w:bCs/>
      <w:kern w:val="36"/>
      <w:sz w:val="54"/>
      <w:szCs w:val="54"/>
      <w:lang w:eastAsia="fr-FR"/>
    </w:rPr>
  </w:style>
  <w:style w:type="paragraph" w:styleId="Titre2">
    <w:name w:val="heading 2"/>
    <w:basedOn w:val="Normal"/>
    <w:link w:val="Titre2Car"/>
    <w:uiPriority w:val="9"/>
    <w:qFormat/>
    <w:rsid w:val="00E42200"/>
    <w:pPr>
      <w:spacing w:before="300" w:after="150" w:line="240" w:lineRule="auto"/>
      <w:outlineLvl w:val="1"/>
    </w:pPr>
    <w:rPr>
      <w:rFonts w:ascii="roboto condensed" w:eastAsia="Times New Roman" w:hAnsi="roboto condensed" w:cs="Times New Roman"/>
      <w:b/>
      <w:bCs/>
      <w:sz w:val="45"/>
      <w:szCs w:val="4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2200"/>
    <w:rPr>
      <w:rFonts w:ascii="roboto condensed" w:eastAsia="Times New Roman" w:hAnsi="roboto condensed" w:cs="Times New Roman"/>
      <w:b/>
      <w:bCs/>
      <w:kern w:val="36"/>
      <w:sz w:val="54"/>
      <w:szCs w:val="54"/>
      <w:lang w:eastAsia="fr-FR"/>
    </w:rPr>
  </w:style>
  <w:style w:type="character" w:customStyle="1" w:styleId="Titre2Car">
    <w:name w:val="Titre 2 Car"/>
    <w:basedOn w:val="Policepardfaut"/>
    <w:link w:val="Titre2"/>
    <w:uiPriority w:val="9"/>
    <w:rsid w:val="00E42200"/>
    <w:rPr>
      <w:rFonts w:ascii="roboto condensed" w:eastAsia="Times New Roman" w:hAnsi="roboto condensed" w:cs="Times New Roman"/>
      <w:b/>
      <w:bCs/>
      <w:sz w:val="45"/>
      <w:szCs w:val="45"/>
      <w:lang w:eastAsia="fr-FR"/>
    </w:rPr>
  </w:style>
  <w:style w:type="character" w:styleId="Lienhypertexte">
    <w:name w:val="Hyperlink"/>
    <w:basedOn w:val="Policepardfaut"/>
    <w:uiPriority w:val="99"/>
    <w:semiHidden/>
    <w:unhideWhenUsed/>
    <w:rsid w:val="00E42200"/>
    <w:rPr>
      <w:strike w:val="0"/>
      <w:dstrike w:val="0"/>
      <w:color w:val="1896CA"/>
      <w:u w:val="none"/>
      <w:effect w:val="none"/>
      <w:shd w:val="clear" w:color="auto" w:fill="auto"/>
    </w:rPr>
  </w:style>
  <w:style w:type="character" w:styleId="Accentuation">
    <w:name w:val="Emphasis"/>
    <w:basedOn w:val="Policepardfaut"/>
    <w:uiPriority w:val="20"/>
    <w:qFormat/>
    <w:rsid w:val="00E42200"/>
    <w:rPr>
      <w:i/>
      <w:iCs/>
    </w:rPr>
  </w:style>
  <w:style w:type="character" w:styleId="lev">
    <w:name w:val="Strong"/>
    <w:basedOn w:val="Policepardfaut"/>
    <w:uiPriority w:val="22"/>
    <w:qFormat/>
    <w:rsid w:val="00E42200"/>
    <w:rPr>
      <w:b/>
      <w:bCs/>
    </w:rPr>
  </w:style>
  <w:style w:type="paragraph" w:styleId="NormalWeb">
    <w:name w:val="Normal (Web)"/>
    <w:basedOn w:val="Normal"/>
    <w:uiPriority w:val="99"/>
    <w:semiHidden/>
    <w:unhideWhenUsed/>
    <w:rsid w:val="00E42200"/>
    <w:pPr>
      <w:spacing w:after="150" w:line="240" w:lineRule="auto"/>
      <w:ind w:left="150" w:right="150"/>
    </w:pPr>
    <w:rPr>
      <w:rFonts w:ascii="Times New Roman" w:eastAsia="Times New Roman" w:hAnsi="Times New Roman" w:cs="Times New Roman"/>
      <w:sz w:val="23"/>
      <w:szCs w:val="23"/>
      <w:lang w:eastAsia="fr-FR"/>
    </w:rPr>
  </w:style>
  <w:style w:type="character" w:customStyle="1" w:styleId="addthisseparator2">
    <w:name w:val="addthis_separator2"/>
    <w:basedOn w:val="Policepardfaut"/>
    <w:rsid w:val="00E42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6728">
      <w:bodyDiv w:val="1"/>
      <w:marLeft w:val="0"/>
      <w:marRight w:val="0"/>
      <w:marTop w:val="0"/>
      <w:marBottom w:val="0"/>
      <w:divBdr>
        <w:top w:val="none" w:sz="0" w:space="0" w:color="auto"/>
        <w:left w:val="none" w:sz="0" w:space="0" w:color="auto"/>
        <w:bottom w:val="none" w:sz="0" w:space="0" w:color="auto"/>
        <w:right w:val="none" w:sz="0" w:space="0" w:color="auto"/>
      </w:divBdr>
      <w:divsChild>
        <w:div w:id="1888451843">
          <w:marLeft w:val="0"/>
          <w:marRight w:val="0"/>
          <w:marTop w:val="0"/>
          <w:marBottom w:val="0"/>
          <w:divBdr>
            <w:top w:val="none" w:sz="0" w:space="0" w:color="auto"/>
            <w:left w:val="none" w:sz="0" w:space="0" w:color="auto"/>
            <w:bottom w:val="none" w:sz="0" w:space="0" w:color="auto"/>
            <w:right w:val="none" w:sz="0" w:space="0" w:color="auto"/>
          </w:divBdr>
          <w:divsChild>
            <w:div w:id="304431358">
              <w:marLeft w:val="0"/>
              <w:marRight w:val="0"/>
              <w:marTop w:val="0"/>
              <w:marBottom w:val="0"/>
              <w:divBdr>
                <w:top w:val="none" w:sz="0" w:space="0" w:color="auto"/>
                <w:left w:val="none" w:sz="0" w:space="0" w:color="auto"/>
                <w:bottom w:val="none" w:sz="0" w:space="0" w:color="auto"/>
                <w:right w:val="none" w:sz="0" w:space="0" w:color="auto"/>
              </w:divBdr>
              <w:divsChild>
                <w:div w:id="1163348764">
                  <w:marLeft w:val="-225"/>
                  <w:marRight w:val="-225"/>
                  <w:marTop w:val="0"/>
                  <w:marBottom w:val="0"/>
                  <w:divBdr>
                    <w:top w:val="none" w:sz="0" w:space="0" w:color="auto"/>
                    <w:left w:val="none" w:sz="0" w:space="0" w:color="auto"/>
                    <w:bottom w:val="none" w:sz="0" w:space="0" w:color="auto"/>
                    <w:right w:val="none" w:sz="0" w:space="0" w:color="auto"/>
                  </w:divBdr>
                  <w:divsChild>
                    <w:div w:id="552469399">
                      <w:marLeft w:val="0"/>
                      <w:marRight w:val="0"/>
                      <w:marTop w:val="0"/>
                      <w:marBottom w:val="0"/>
                      <w:divBdr>
                        <w:top w:val="none" w:sz="0" w:space="0" w:color="auto"/>
                        <w:left w:val="none" w:sz="0" w:space="0" w:color="auto"/>
                        <w:bottom w:val="none" w:sz="0" w:space="0" w:color="auto"/>
                        <w:right w:val="none" w:sz="0" w:space="0" w:color="auto"/>
                      </w:divBdr>
                      <w:divsChild>
                        <w:div w:id="1558736538">
                          <w:marLeft w:val="-225"/>
                          <w:marRight w:val="-225"/>
                          <w:marTop w:val="0"/>
                          <w:marBottom w:val="0"/>
                          <w:divBdr>
                            <w:top w:val="none" w:sz="0" w:space="0" w:color="auto"/>
                            <w:left w:val="none" w:sz="0" w:space="0" w:color="auto"/>
                            <w:bottom w:val="none" w:sz="0" w:space="0" w:color="auto"/>
                            <w:right w:val="none" w:sz="0" w:space="0" w:color="auto"/>
                          </w:divBdr>
                          <w:divsChild>
                            <w:div w:id="136849476">
                              <w:marLeft w:val="0"/>
                              <w:marRight w:val="0"/>
                              <w:marTop w:val="0"/>
                              <w:marBottom w:val="0"/>
                              <w:divBdr>
                                <w:top w:val="none" w:sz="0" w:space="0" w:color="auto"/>
                                <w:left w:val="none" w:sz="0" w:space="0" w:color="auto"/>
                                <w:bottom w:val="none" w:sz="0" w:space="0" w:color="auto"/>
                                <w:right w:val="none" w:sz="0" w:space="0" w:color="auto"/>
                              </w:divBdr>
                              <w:divsChild>
                                <w:div w:id="1628706140">
                                  <w:marLeft w:val="-225"/>
                                  <w:marRight w:val="-225"/>
                                  <w:marTop w:val="0"/>
                                  <w:marBottom w:val="0"/>
                                  <w:divBdr>
                                    <w:top w:val="none" w:sz="0" w:space="0" w:color="auto"/>
                                    <w:left w:val="none" w:sz="0" w:space="0" w:color="auto"/>
                                    <w:bottom w:val="none" w:sz="0" w:space="0" w:color="auto"/>
                                    <w:right w:val="none" w:sz="0" w:space="0" w:color="auto"/>
                                  </w:divBdr>
                                  <w:divsChild>
                                    <w:div w:id="1366977282">
                                      <w:marLeft w:val="0"/>
                                      <w:marRight w:val="0"/>
                                      <w:marTop w:val="300"/>
                                      <w:marBottom w:val="0"/>
                                      <w:divBdr>
                                        <w:top w:val="none" w:sz="0" w:space="0" w:color="auto"/>
                                        <w:left w:val="none" w:sz="0" w:space="0" w:color="auto"/>
                                        <w:bottom w:val="none" w:sz="0" w:space="0" w:color="auto"/>
                                        <w:right w:val="none" w:sz="0" w:space="0" w:color="auto"/>
                                      </w:divBdr>
                                      <w:divsChild>
                                        <w:div w:id="366301331">
                                          <w:marLeft w:val="0"/>
                                          <w:marRight w:val="0"/>
                                          <w:marTop w:val="0"/>
                                          <w:marBottom w:val="0"/>
                                          <w:divBdr>
                                            <w:top w:val="none" w:sz="0" w:space="0" w:color="auto"/>
                                            <w:left w:val="none" w:sz="0" w:space="0" w:color="auto"/>
                                            <w:bottom w:val="none" w:sz="0" w:space="0" w:color="auto"/>
                                            <w:right w:val="none" w:sz="0" w:space="0" w:color="auto"/>
                                          </w:divBdr>
                                        </w:div>
                                        <w:div w:id="1247307449">
                                          <w:marLeft w:val="0"/>
                                          <w:marRight w:val="0"/>
                                          <w:marTop w:val="0"/>
                                          <w:marBottom w:val="0"/>
                                          <w:divBdr>
                                            <w:top w:val="none" w:sz="0" w:space="0" w:color="auto"/>
                                            <w:left w:val="none" w:sz="0" w:space="0" w:color="auto"/>
                                            <w:bottom w:val="none" w:sz="0" w:space="0" w:color="auto"/>
                                            <w:right w:val="none" w:sz="0" w:space="0" w:color="auto"/>
                                          </w:divBdr>
                                        </w:div>
                                        <w:div w:id="1538661247">
                                          <w:marLeft w:val="0"/>
                                          <w:marRight w:val="0"/>
                                          <w:marTop w:val="0"/>
                                          <w:marBottom w:val="0"/>
                                          <w:divBdr>
                                            <w:top w:val="none" w:sz="0" w:space="0" w:color="auto"/>
                                            <w:left w:val="none" w:sz="0" w:space="0" w:color="auto"/>
                                            <w:bottom w:val="none" w:sz="0" w:space="0" w:color="auto"/>
                                            <w:right w:val="none" w:sz="0" w:space="0" w:color="auto"/>
                                          </w:divBdr>
                                        </w:div>
                                        <w:div w:id="145319208">
                                          <w:marLeft w:val="-225"/>
                                          <w:marRight w:val="-225"/>
                                          <w:marTop w:val="0"/>
                                          <w:marBottom w:val="0"/>
                                          <w:divBdr>
                                            <w:top w:val="none" w:sz="0" w:space="0" w:color="auto"/>
                                            <w:left w:val="none" w:sz="0" w:space="0" w:color="auto"/>
                                            <w:bottom w:val="none" w:sz="0" w:space="0" w:color="auto"/>
                                            <w:right w:val="none" w:sz="0" w:space="0" w:color="auto"/>
                                          </w:divBdr>
                                          <w:divsChild>
                                            <w:div w:id="1676417052">
                                              <w:marLeft w:val="0"/>
                                              <w:marRight w:val="0"/>
                                              <w:marTop w:val="0"/>
                                              <w:marBottom w:val="0"/>
                                              <w:divBdr>
                                                <w:top w:val="none" w:sz="0" w:space="0" w:color="auto"/>
                                                <w:left w:val="none" w:sz="0" w:space="0" w:color="auto"/>
                                                <w:bottom w:val="none" w:sz="0" w:space="0" w:color="auto"/>
                                                <w:right w:val="none" w:sz="0" w:space="0" w:color="auto"/>
                                              </w:divBdr>
                                            </w:div>
                                          </w:divsChild>
                                        </w:div>
                                        <w:div w:id="168064841">
                                          <w:marLeft w:val="-225"/>
                                          <w:marRight w:val="-225"/>
                                          <w:marTop w:val="0"/>
                                          <w:marBottom w:val="0"/>
                                          <w:divBdr>
                                            <w:top w:val="none" w:sz="0" w:space="0" w:color="auto"/>
                                            <w:left w:val="none" w:sz="0" w:space="0" w:color="auto"/>
                                            <w:bottom w:val="none" w:sz="0" w:space="0" w:color="auto"/>
                                            <w:right w:val="none" w:sz="0" w:space="0" w:color="auto"/>
                                          </w:divBdr>
                                          <w:divsChild>
                                            <w:div w:id="3078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pptours.com/040_eep.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etoile.regioncentre.fr/GIP/accueiletoile/seformer/formation/rechercheformation/cache/off?url=http%3A//www.etoile.regioncentre.fr/metier-formation/rechFormation/ficheOrganisme.asp&amp;param=hiPAR_ID%3D237%26modeAcces%3DGRP&amp;displayscreen=third"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etitlien.fr/6j4s" TargetMode="Externa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EAE0AF5999A14AB6BFAA66711C72EA" ma:contentTypeVersion="3" ma:contentTypeDescription="Crée un document." ma:contentTypeScope="" ma:versionID="e818a36033b0652567258ba3f55ed098">
  <xsd:schema xmlns:xsd="http://www.w3.org/2001/XMLSchema" xmlns:xs="http://www.w3.org/2001/XMLSchema" xmlns:p="http://schemas.microsoft.com/office/2006/metadata/properties" xmlns:ns2="6af025f8-b064-4dea-a3a0-6133c4e448f3" targetNamespace="http://schemas.microsoft.com/office/2006/metadata/properties" ma:root="true" ma:fieldsID="0009d8a215a58cef19e2213dfeb8c5c8" ns2:_="">
    <xsd:import namespace="6af025f8-b064-4dea-a3a0-6133c4e448f3"/>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025f8-b064-4dea-a3a0-6133c4e44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54993D-CFDB-498D-87D4-7B64FDDC6B91}"/>
</file>

<file path=customXml/itemProps2.xml><?xml version="1.0" encoding="utf-8"?>
<ds:datastoreItem xmlns:ds="http://schemas.openxmlformats.org/officeDocument/2006/customXml" ds:itemID="{BC92BCB6-595C-4424-94D5-A60030C8FDE0}"/>
</file>

<file path=customXml/itemProps3.xml><?xml version="1.0" encoding="utf-8"?>
<ds:datastoreItem xmlns:ds="http://schemas.openxmlformats.org/officeDocument/2006/customXml" ds:itemID="{1B1B8D7C-9468-421F-B4D7-DE1D5558D90C}"/>
</file>

<file path=docProps/app.xml><?xml version="1.0" encoding="utf-8"?>
<Properties xmlns="http://schemas.openxmlformats.org/officeDocument/2006/extended-properties" xmlns:vt="http://schemas.openxmlformats.org/officeDocument/2006/docPropsVTypes">
  <Template>Normal.dotm</Template>
  <TotalTime>3</TotalTime>
  <Pages>1</Pages>
  <Words>472</Words>
  <Characters>2602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Troton</dc:creator>
  <cp:keywords/>
  <dc:description/>
  <cp:lastModifiedBy>Pierre Troton</cp:lastModifiedBy>
  <cp:revision>1</cp:revision>
  <dcterms:created xsi:type="dcterms:W3CDTF">2016-07-20T07:04:00Z</dcterms:created>
  <dcterms:modified xsi:type="dcterms:W3CDTF">2016-07-20T07:07:00Z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0x0101006BEAE0AF5999A14AB6BFAA66711C72EA</vt:lpwstr>
  </property>
</Properties>
</file>